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67" w:rsidRDefault="00802167" w:rsidP="0023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79C3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2318FD">
        <w:rPr>
          <w:rFonts w:ascii="Times New Roman" w:hAnsi="Times New Roman" w:cs="Times New Roman"/>
          <w:b/>
          <w:sz w:val="24"/>
          <w:szCs w:val="24"/>
        </w:rPr>
        <w:t>011</w:t>
      </w:r>
      <w:r w:rsidRPr="003A79C3">
        <w:rPr>
          <w:rFonts w:ascii="Times New Roman" w:hAnsi="Times New Roman" w:cs="Times New Roman"/>
          <w:b/>
          <w:sz w:val="24"/>
          <w:szCs w:val="24"/>
        </w:rPr>
        <w:t xml:space="preserve">/2026, DE </w:t>
      </w:r>
      <w:r w:rsidR="002318FD">
        <w:rPr>
          <w:rFonts w:ascii="Times New Roman" w:hAnsi="Times New Roman" w:cs="Times New Roman"/>
          <w:b/>
          <w:sz w:val="24"/>
          <w:szCs w:val="24"/>
        </w:rPr>
        <w:t>12</w:t>
      </w:r>
      <w:r w:rsidRPr="003A79C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318FD">
        <w:rPr>
          <w:rFonts w:ascii="Times New Roman" w:hAnsi="Times New Roman" w:cs="Times New Roman"/>
          <w:b/>
          <w:sz w:val="24"/>
          <w:szCs w:val="24"/>
        </w:rPr>
        <w:t>MARÇO</w:t>
      </w:r>
      <w:r w:rsidRPr="003A79C3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2318FD" w:rsidRPr="003A79C3" w:rsidRDefault="002318FD" w:rsidP="00231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167" w:rsidRPr="003A79C3" w:rsidRDefault="00802167" w:rsidP="00802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167" w:rsidRPr="002318FD" w:rsidRDefault="00802167" w:rsidP="002318FD">
      <w:pPr>
        <w:ind w:left="3119"/>
        <w:rPr>
          <w:rFonts w:ascii="Times New Roman" w:hAnsi="Times New Roman" w:cs="Times New Roman"/>
          <w:b/>
          <w:i/>
          <w:sz w:val="24"/>
          <w:szCs w:val="24"/>
        </w:rPr>
      </w:pPr>
      <w:r w:rsidRPr="002318FD">
        <w:rPr>
          <w:rFonts w:ascii="Times New Roman" w:hAnsi="Times New Roman" w:cs="Times New Roman"/>
          <w:b/>
          <w:i/>
          <w:sz w:val="24"/>
          <w:szCs w:val="24"/>
        </w:rPr>
        <w:t xml:space="preserve">Dispõe sobre a reserva de vagas especiais </w:t>
      </w:r>
      <w:proofErr w:type="gramStart"/>
      <w:r w:rsidRPr="002318FD">
        <w:rPr>
          <w:rFonts w:ascii="Times New Roman" w:hAnsi="Times New Roman" w:cs="Times New Roman"/>
          <w:b/>
          <w:i/>
          <w:sz w:val="24"/>
          <w:szCs w:val="24"/>
        </w:rPr>
        <w:t>à</w:t>
      </w:r>
      <w:proofErr w:type="gramEnd"/>
      <w:r w:rsidRPr="002318FD">
        <w:rPr>
          <w:rFonts w:ascii="Times New Roman" w:hAnsi="Times New Roman" w:cs="Times New Roman"/>
          <w:b/>
          <w:i/>
          <w:sz w:val="24"/>
          <w:szCs w:val="24"/>
        </w:rPr>
        <w:t xml:space="preserve"> pessoas </w:t>
      </w:r>
      <w:r w:rsidR="002318FD" w:rsidRPr="002318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18FD">
        <w:rPr>
          <w:rFonts w:ascii="Times New Roman" w:hAnsi="Times New Roman" w:cs="Times New Roman"/>
          <w:b/>
          <w:i/>
          <w:sz w:val="24"/>
          <w:szCs w:val="24"/>
        </w:rPr>
        <w:t>com deficiência, nos termos do artigo 37, VIII, da Constituição Federal e dá outras providências.</w:t>
      </w:r>
    </w:p>
    <w:p w:rsidR="00802167" w:rsidRPr="003A79C3" w:rsidRDefault="00802167" w:rsidP="00802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167" w:rsidRPr="003A79C3" w:rsidRDefault="00802167" w:rsidP="00802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sz w:val="24"/>
          <w:szCs w:val="24"/>
        </w:rPr>
        <w:t>JOSIEL FERNANDO GRISELI</w:t>
      </w:r>
      <w:r w:rsidRPr="003A79C3">
        <w:rPr>
          <w:rFonts w:ascii="Times New Roman" w:hAnsi="Times New Roman" w:cs="Times New Roman"/>
          <w:sz w:val="24"/>
          <w:szCs w:val="24"/>
        </w:rPr>
        <w:t xml:space="preserve">, Prefeito Municipal de Ponte Preta, Estado do Rio Grande do Sul. </w:t>
      </w: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9C3">
        <w:rPr>
          <w:rFonts w:ascii="Times New Roman" w:hAnsi="Times New Roman" w:cs="Times New Roman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79C3">
        <w:rPr>
          <w:rFonts w:ascii="Times New Roman" w:hAnsi="Times New Roman" w:cs="Times New Roman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sz w:val="24"/>
          <w:szCs w:val="24"/>
        </w:rPr>
        <w:t>FAÇO SABER</w:t>
      </w:r>
      <w:r w:rsidRPr="003A79C3"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:rsidR="00802167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" w:name="a1"/>
      <w:bookmarkEnd w:id="1"/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1º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É assegurado às pessoas com deficiência, nos termos do art. 37, VIII, da  Constituição Federal, o direito de se inscrever em Concurso Público para o provimento de cargos, cujas atribuições sejam compatíveis com a deficiência de que são portadoras.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2º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Para os efeitos desta Lei, deficiência é aquela que, comprovadamente, acarreta às pessoas, condições físicas, sensoriais ou mentais reduzidas em relação às demais, tanto para a prestação de concurso quanto para o exercício das atribuições do cargo, mas que não a impossibilite para o exercício do respectivo cargo.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  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§ 1º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A comprovação da deficiência, sua identificação e a compatibilidade para o exercício do cargo, na forma prevista neste artigo, serão previamente atestadas por laudo ou atestado médico, especificando claramente a deficiência, nos termos do Código Internacional de Doenças (CID) que deverá ser entregue no momento de inscrição, sob pena de perda da vaga destinada às pessoas com deficiência.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  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§ 2º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Os candidatos, no momento da posse serão submetidos à avaliação por junta médica, nomeada pelo município, para comprovação da deficiência, bem como sua compatibilidade com o exercício das atribuições.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3º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Quando houver inscritos nas condições do art. 1º, ficam-lhes asseguradas 5% (cinco por cento) das vagas, por cargo, então existentes e das futuras, até extintos na validade do concurso, cujo cumprimento obedecerá ao seguinte: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  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I -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A homologação do concurso far-se-á em lista separada às pessoas com deficiência, constando em ambas a nota final de aprovação e classificação original em cada uma das listas;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  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II -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As nomeações obedecerão predominantemente à nota final obtida independente da lista em que esteja o candidato;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lastRenderedPageBreak/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4º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Os demais critérios constantes do edital do concurso público são de validade genérica para todos os candidatos, sejam ou não beneficiários desta Lei.</w:t>
      </w:r>
    </w:p>
    <w:p w:rsidR="002318FD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5º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Na hipótese de não haver candidatos inscritos no concurso, na forma do art. 1º desta Lei, ou não lograrem aprovação, as vagas serão preenchidas pelos demais candidatos aprovados no concurso.</w:t>
      </w:r>
    </w:p>
    <w:p w:rsidR="00802167" w:rsidRPr="003A79C3" w:rsidRDefault="00802167" w:rsidP="008021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6º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Esta Lei entrará em vigor na data de sua publicação.</w:t>
      </w:r>
    </w:p>
    <w:p w:rsidR="00802167" w:rsidRPr="003A79C3" w:rsidRDefault="00802167" w:rsidP="008021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Pr="003A79C3" w:rsidRDefault="00802167" w:rsidP="008021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</w:t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</w:r>
      <w:r w:rsidRPr="003A79C3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ab/>
        <w:t>Art. 7º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> - Revogam-se as disposições em contrário.</w:t>
      </w:r>
    </w:p>
    <w:p w:rsidR="00802167" w:rsidRPr="003A79C3" w:rsidRDefault="00802167" w:rsidP="00802167">
      <w:pPr>
        <w:pStyle w:val="Corpodetexto"/>
        <w:jc w:val="both"/>
        <w:rPr>
          <w:rFonts w:ascii="Times New Roman" w:hAnsi="Times New Roman" w:cs="Times New Roman"/>
          <w:b/>
        </w:rPr>
      </w:pPr>
    </w:p>
    <w:p w:rsidR="002318FD" w:rsidRDefault="00802167" w:rsidP="002318FD">
      <w:pPr>
        <w:pStyle w:val="Corpodetexto"/>
        <w:jc w:val="both"/>
        <w:rPr>
          <w:rFonts w:ascii="Times New Roman" w:hAnsi="Times New Roman" w:cs="Times New Roman"/>
        </w:rPr>
      </w:pPr>
      <w:r w:rsidRPr="003A79C3">
        <w:rPr>
          <w:rFonts w:ascii="Times New Roman" w:hAnsi="Times New Roman" w:cs="Times New Roman"/>
          <w:b/>
        </w:rPr>
        <w:tab/>
      </w:r>
      <w:r w:rsidRPr="003A79C3">
        <w:rPr>
          <w:rFonts w:ascii="Times New Roman" w:hAnsi="Times New Roman" w:cs="Times New Roman"/>
          <w:b/>
        </w:rPr>
        <w:tab/>
      </w:r>
      <w:r w:rsidR="002318FD">
        <w:rPr>
          <w:rFonts w:ascii="Times New Roman" w:hAnsi="Times New Roman" w:cs="Times New Roman"/>
        </w:rPr>
        <w:t>Gabinete do Prefeito Municipal de Ponte Preta, aos 12 dias do mês de março do ano de 2026.</w:t>
      </w:r>
    </w:p>
    <w:p w:rsidR="002318FD" w:rsidRPr="006D426F" w:rsidRDefault="002318FD" w:rsidP="002318FD">
      <w:pPr>
        <w:pStyle w:val="Corpodetexto"/>
        <w:jc w:val="both"/>
        <w:rPr>
          <w:rFonts w:ascii="Times New Roman" w:hAnsi="Times New Roman" w:cs="Times New Roman"/>
        </w:rPr>
      </w:pPr>
    </w:p>
    <w:p w:rsidR="002318FD" w:rsidRDefault="002318FD" w:rsidP="00231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8FD" w:rsidRPr="006D426F" w:rsidRDefault="002318FD" w:rsidP="0023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2318FD" w:rsidRDefault="002318FD" w:rsidP="00231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802167" w:rsidRDefault="00802167" w:rsidP="00231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8FD" w:rsidRPr="003A79C3" w:rsidRDefault="002318FD" w:rsidP="00802167">
      <w:pPr>
        <w:rPr>
          <w:rFonts w:ascii="Times New Roman" w:hAnsi="Times New Roman" w:cs="Times New Roman"/>
          <w:b/>
          <w:sz w:val="24"/>
          <w:szCs w:val="24"/>
        </w:rPr>
      </w:pPr>
    </w:p>
    <w:p w:rsidR="00802167" w:rsidRDefault="00802167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802167">
      <w:pPr>
        <w:rPr>
          <w:rFonts w:ascii="Times New Roman" w:hAnsi="Times New Roman" w:cs="Times New Roman"/>
          <w:sz w:val="24"/>
          <w:szCs w:val="24"/>
        </w:rPr>
      </w:pPr>
    </w:p>
    <w:p w:rsidR="002318FD" w:rsidRPr="007B3C9C" w:rsidRDefault="002318FD" w:rsidP="00231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2318FD" w:rsidRDefault="002318FD" w:rsidP="002318FD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2318FD" w:rsidRPr="007B3C9C" w:rsidRDefault="002318FD" w:rsidP="00231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2318FD" w:rsidRDefault="002318FD" w:rsidP="00231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2318FD" w:rsidRDefault="002318FD" w:rsidP="002318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8FD" w:rsidRPr="00FA3E8E" w:rsidRDefault="002318FD" w:rsidP="002318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18FD" w:rsidRDefault="002318FD" w:rsidP="002318FD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>
        <w:rPr>
          <w:rFonts w:ascii="Times New Roman" w:hAnsi="Times New Roman" w:cs="Times New Roman"/>
          <w:b/>
        </w:rPr>
        <w:t>011</w:t>
      </w:r>
      <w:r w:rsidRPr="004F294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6.</w:t>
      </w:r>
    </w:p>
    <w:p w:rsidR="002318FD" w:rsidRPr="00FA3E8E" w:rsidRDefault="002318FD" w:rsidP="002318FD">
      <w:pPr>
        <w:pStyle w:val="NormalWeb"/>
        <w:spacing w:after="0"/>
        <w:jc w:val="both"/>
      </w:pPr>
    </w:p>
    <w:p w:rsidR="00802167" w:rsidRPr="003A79C3" w:rsidRDefault="00802167" w:rsidP="00802167">
      <w:pPr>
        <w:rPr>
          <w:rFonts w:ascii="Times New Roman" w:hAnsi="Times New Roman" w:cs="Times New Roman"/>
          <w:b/>
          <w:sz w:val="24"/>
          <w:szCs w:val="24"/>
        </w:rPr>
      </w:pPr>
    </w:p>
    <w:p w:rsidR="00802167" w:rsidRPr="003A79C3" w:rsidRDefault="00802167" w:rsidP="00802167">
      <w:pPr>
        <w:rPr>
          <w:rFonts w:ascii="Times New Roman" w:hAnsi="Times New Roman" w:cs="Times New Roman"/>
          <w:b/>
          <w:sz w:val="24"/>
          <w:szCs w:val="24"/>
        </w:rPr>
      </w:pPr>
    </w:p>
    <w:p w:rsidR="00802167" w:rsidRPr="003A79C3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ab/>
      </w:r>
      <w:r>
        <w:rPr>
          <w:rFonts w:ascii="Times New Roman" w:hAnsi="Times New Roman" w:cs="Times New Roman"/>
          <w:bCs w:val="0"/>
          <w:sz w:val="24"/>
          <w:szCs w:val="24"/>
        </w:rPr>
        <w:tab/>
      </w:r>
      <w:r w:rsidR="00802167" w:rsidRPr="003A79C3">
        <w:rPr>
          <w:rFonts w:ascii="Times New Roman" w:hAnsi="Times New Roman" w:cs="Times New Roman"/>
          <w:bCs w:val="0"/>
          <w:sz w:val="24"/>
          <w:szCs w:val="24"/>
        </w:rPr>
        <w:t xml:space="preserve">O presente projeto de lei </w:t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sobre tem por objetivo dispor acerca da reserva de vagas especiais </w:t>
      </w:r>
      <w:proofErr w:type="gramStart"/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 pessoas com deficiência.</w:t>
      </w: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Pr="003A79C3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>A reserva de vagas de que trata o presente projeto se refere aquelas disponibilizadas em concurso público realizado pelo Município.</w:t>
      </w: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Pr="003A79C3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>O percentual de vagas a serem reservadas será de 5% a exemplo e simetria do que dispõe Decreto Federal nº 9.508/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>18.</w:t>
      </w: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Pr="003A79C3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>O Município vem respeitando tal reserva, inclusive no concurso em andamento, entretanto, para que tal não seja objeto de questionamentos, se faz necessário que este percentual de reserva o seja mediante lei.</w:t>
      </w: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Pr="003A79C3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>Temos que o presente projeto contempla o interesse público local.</w:t>
      </w:r>
    </w:p>
    <w:p w:rsidR="00802167" w:rsidRPr="003A79C3" w:rsidRDefault="00802167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167" w:rsidRDefault="002318FD" w:rsidP="002318FD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167"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Assim é que submetemos o presente a apreciação dos Nobres Edis. </w:t>
      </w:r>
    </w:p>
    <w:p w:rsidR="002318FD" w:rsidRDefault="002318FD" w:rsidP="002318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18FD" w:rsidRDefault="002318FD" w:rsidP="002318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18FD" w:rsidRDefault="002318FD" w:rsidP="002318F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18FD" w:rsidRDefault="002318FD" w:rsidP="002318F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18FD" w:rsidRPr="006D426F" w:rsidRDefault="002318FD" w:rsidP="002318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2318FD" w:rsidRDefault="002318FD" w:rsidP="00231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2318FD" w:rsidRPr="003A79C3" w:rsidRDefault="002318FD" w:rsidP="002318FD">
      <w:pPr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02167" w:rsidRPr="003A79C3" w:rsidRDefault="00802167" w:rsidP="00802167">
      <w:pPr>
        <w:rPr>
          <w:rFonts w:ascii="Times New Roman" w:hAnsi="Times New Roman" w:cs="Times New Roman"/>
          <w:bCs w:val="0"/>
          <w:sz w:val="24"/>
          <w:szCs w:val="24"/>
        </w:rPr>
      </w:pPr>
    </w:p>
    <w:p w:rsidR="00802167" w:rsidRPr="003A79C3" w:rsidRDefault="00802167" w:rsidP="00802167">
      <w:pPr>
        <w:rPr>
          <w:rFonts w:ascii="Times New Roman" w:hAnsi="Times New Roman" w:cs="Times New Roman"/>
          <w:bCs w:val="0"/>
          <w:sz w:val="24"/>
          <w:szCs w:val="24"/>
        </w:rPr>
      </w:pPr>
    </w:p>
    <w:p w:rsidR="00802167" w:rsidRPr="003A79C3" w:rsidRDefault="00802167" w:rsidP="00802167">
      <w:pPr>
        <w:rPr>
          <w:rFonts w:ascii="Times New Roman" w:hAnsi="Times New Roman" w:cs="Times New Roman"/>
          <w:sz w:val="24"/>
          <w:szCs w:val="24"/>
        </w:rPr>
      </w:pPr>
    </w:p>
    <w:p w:rsidR="00802167" w:rsidRPr="003A79C3" w:rsidRDefault="00802167" w:rsidP="00802167">
      <w:pPr>
        <w:rPr>
          <w:rFonts w:ascii="Times New Roman" w:hAnsi="Times New Roman" w:cs="Times New Roman"/>
          <w:sz w:val="24"/>
          <w:szCs w:val="24"/>
        </w:rPr>
      </w:pPr>
    </w:p>
    <w:p w:rsidR="00802167" w:rsidRPr="003A79C3" w:rsidRDefault="00802167" w:rsidP="00802167">
      <w:pPr>
        <w:rPr>
          <w:rFonts w:ascii="Times New Roman" w:hAnsi="Times New Roman" w:cs="Times New Roman"/>
          <w:sz w:val="24"/>
          <w:szCs w:val="24"/>
        </w:rPr>
      </w:pPr>
    </w:p>
    <w:sectPr w:rsidR="00802167" w:rsidRPr="003A79C3" w:rsidSect="002318FD">
      <w:pgSz w:w="11906" w:h="16838"/>
      <w:pgMar w:top="2410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67"/>
    <w:rsid w:val="000B627B"/>
    <w:rsid w:val="00131A2D"/>
    <w:rsid w:val="002318FD"/>
    <w:rsid w:val="002C5646"/>
    <w:rsid w:val="00802167"/>
    <w:rsid w:val="00B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67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0216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02167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styleId="Forte">
    <w:name w:val="Strong"/>
    <w:uiPriority w:val="22"/>
    <w:qFormat/>
    <w:rsid w:val="00802167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802167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216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6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646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2318FD"/>
    <w:pPr>
      <w:spacing w:after="150"/>
    </w:pPr>
    <w:rPr>
      <w:rFonts w:ascii="Times New Roman" w:hAnsi="Times New Roman" w:cs="Times New Roman"/>
      <w:bCs w:val="0"/>
      <w:snapToGrid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67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80216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02167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styleId="Forte">
    <w:name w:val="Strong"/>
    <w:uiPriority w:val="22"/>
    <w:qFormat/>
    <w:rsid w:val="00802167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802167"/>
    <w:pPr>
      <w:spacing w:after="120"/>
    </w:pPr>
    <w:rPr>
      <w:rFonts w:ascii="Times New Roman" w:hAnsi="Times New Roman" w:cs="Times New Roman"/>
      <w:bCs w:val="0"/>
      <w:snapToGrid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216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6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646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2318FD"/>
    <w:pPr>
      <w:spacing w:after="150"/>
    </w:pPr>
    <w:rPr>
      <w:rFonts w:ascii="Times New Roman" w:hAnsi="Times New Roman" w:cs="Times New Roman"/>
      <w:bCs w:val="0"/>
      <w:snapToGrid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2026-03-13T12:28:00Z</cp:lastPrinted>
  <dcterms:created xsi:type="dcterms:W3CDTF">2026-03-13T13:52:00Z</dcterms:created>
  <dcterms:modified xsi:type="dcterms:W3CDTF">2026-03-13T13:52:00Z</dcterms:modified>
</cp:coreProperties>
</file>